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450D" w14:textId="77777777" w:rsidR="00463D86" w:rsidRPr="00463D86" w:rsidRDefault="00463D86" w:rsidP="00463D86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 w:rsidRPr="00463D86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安徽省人民政府关于印发加快建设创新</w:t>
      </w:r>
      <w:r w:rsidRPr="00463D86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 xml:space="preserve"> </w:t>
      </w:r>
      <w:r w:rsidRPr="00463D86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发展四个支撑体系实施意见的通知</w:t>
      </w:r>
      <w:r w:rsidRPr="00463D86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 </w:t>
      </w:r>
    </w:p>
    <w:p w14:paraId="593FE966" w14:textId="77777777" w:rsidR="00463D86" w:rsidRPr="00463D86" w:rsidRDefault="00463D86" w:rsidP="00463D86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999999"/>
          <w:kern w:val="0"/>
          <w:szCs w:val="21"/>
        </w:rPr>
      </w:pPr>
      <w:r w:rsidRPr="00463D86">
        <w:rPr>
          <w:rFonts w:ascii="Arial" w:eastAsia="宋体" w:hAnsi="Arial" w:cs="Arial"/>
          <w:color w:val="999999"/>
          <w:kern w:val="0"/>
          <w:szCs w:val="21"/>
          <w:bdr w:val="none" w:sz="0" w:space="0" w:color="auto" w:frame="1"/>
        </w:rPr>
        <w:t>2017-08-14 17:36</w:t>
      </w:r>
    </w:p>
    <w:p w14:paraId="03E9DA8E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安徽省人民政府关于印发加快</w:t>
      </w:r>
    </w:p>
    <w:p w14:paraId="3D722DA9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建设创新发展四个支撑体系</w:t>
      </w:r>
    </w:p>
    <w:p w14:paraId="604E8F73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实施意见的通知</w:t>
      </w:r>
      <w:bookmarkStart w:id="0" w:name="_GoBack"/>
      <w:bookmarkEnd w:id="0"/>
    </w:p>
    <w:p w14:paraId="40E20D90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各市、县人民政府，省政府各部门、各直属机构：</w:t>
      </w:r>
    </w:p>
    <w:p w14:paraId="3B2F1E89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现将《关于加快建设技术和产业创新体系的实施意见》《关于加快建设平台和企业创新体系的实施意见》《关于加快建设金融和资本创新体系的实施意见》《关于加快建设制度和政策创新体系的实施意见》（简称“创新发展四个支撑体系”）印发给你们，请认真贯彻执行。</w:t>
      </w:r>
    </w:p>
    <w:p w14:paraId="19B343B7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安徽省人民政府</w:t>
      </w:r>
    </w:p>
    <w:p w14:paraId="0D398412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2017年5月13日</w:t>
      </w:r>
    </w:p>
    <w:p w14:paraId="728C700A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关于加快建设技术和产业</w:t>
      </w:r>
    </w:p>
    <w:p w14:paraId="10B3371B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创新体系的实施意见</w:t>
      </w:r>
    </w:p>
    <w:p w14:paraId="4655C9DF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为贯彻落实五大发展行动计划，深入实施创新驱动发展战略，完善研发转化、捕捉寻找、路演展示、向往汇聚机制，</w:t>
      </w:r>
      <w:proofErr w:type="gramStart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畅通技术</w:t>
      </w:r>
      <w:proofErr w:type="gramEnd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研发、成果转移转化、企业孵化、产业形成渠道，加快建成充满活力、富有效率的技术和产业创新体系，现提出如下实施意见。</w:t>
      </w:r>
    </w:p>
    <w:p w14:paraId="642E394A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一、着力完善重大技术研发转化机制</w:t>
      </w:r>
    </w:p>
    <w:p w14:paraId="5C58BE72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．强化企业创新主体地位。市场导向明确的科技项目，由企业牵头、政府引导、联合高校院所实施。创新财政资金投入方式，支持企业建设技术中心、工程（技术）研究中心、重点（工程）实验室等，自主开展重大产业关键共性技术、装备的研发攻关，着力构建企业为主体的技术创新体系。支持优势骨干企业做大做强，大力引进行业领军企业。鼓励企业通过股权、期权、分红等激励方式，调动科研人员创新积极性。全面落实国家支持企业创新的税收优惠政策，科技型中小企业研发费用加计扣除比例由50%提高到75%。</w:t>
      </w:r>
    </w:p>
    <w:p w14:paraId="538F1133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．激发高校院所源头创新活力。加快建设合肥综合性国家科学中心。围绕国家战略需求和经济社会发展等重大问题，支持建设多学科、多领域、多主体交叉融合的国际前沿综合性研究实验平台，集聚高端创新要素，增强原始创新能力。创新院地、校地等多种合作模式，支持省外或境外高校、科研机构在我省设立研发机构或分支机构，鼓励开展多种形式的合作研发活动。将符合条件的科技成果“三权”全部下放给项目承担单位。允许项目承担单位通过协议定价、技术市场挂牌交易、拍卖等方式确定科技成果价格。科技成果转化收益用于奖励科研人员和团队的比例不低于70%。用于科技成果转化的奖励与分配，计入当年单位工资总额，不作为单位工资总额基数，不纳入单位绩效工资总额。对实质参与研发活动的高校院所领导干部，可按实际贡献依法依规享受成果转化收益。高校院所自主规范管理非财政资金的科研项目经费。高校院所等事业单位专业技术人员离岗创新创业，可在3年内保留人事关系。</w:t>
      </w:r>
    </w:p>
    <w:p w14:paraId="3293C00C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．加快新型研发机构建设。采取“政府支持、企业参与、市场运作”方式，建设一批集技术研发、项目中试、成果转化、孵化投资、创业服务、人才培养等功能于一体，独立核算、自主经营、独立法人的新型研发机构。加快实施北航</w:t>
      </w: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合肥科学城、中科大先进技术研究院二期等项目建设，支持围绕集成电路、工业机器人、精准医疗、人工智能、汽车电子等产业领域创建新型研发机构。支持中科大先进技术研究院、合工大智能制造技术研究院、中科院合肥技术创新研究院、清华大学合肥公共安全研究院、芜湖哈特机器人产业技术研究院、芜湖汽车产业技术研究院等新型研究机构进一步创新管理体制，完善激励机制，开展面向新兴产业的研发、技术转移及成果孵化服务和工程化示范推广。</w:t>
      </w:r>
    </w:p>
    <w:p w14:paraId="693B6320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．加快完善产业创新平台。加强对省级重点（工程）实验室、工程（技术）研究中心、工业设计中心等创新平台的考核评估，着力提升服务产业发展的能力和水平，积极创建国家级创新平台，实现省级重大新兴产业基地国家级创新平台全覆盖。支持行业骨干企业、高校院所、新型研发机构等牵头组建产业技术创新战略联盟，对我省牵头组建新获认定的国家（试点）联盟、国家布局建设的区域性联盟以及新通过评估的省级联盟，给予适当奖励。支持以企业为主导，采取股权合作、成果分享的市场化运作机制，围绕新兴产业领域建设一批跨地区、跨领域、服务行业的制造业创新中心。</w:t>
      </w:r>
    </w:p>
    <w:p w14:paraId="2656A981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二、着力完善创新创业资源捕捉寻找机制</w:t>
      </w:r>
    </w:p>
    <w:p w14:paraId="65B17C66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5．加强科技合作对接。围绕重点产业发展的重大科技需求，省级层面与国内外知名高校院所建立长期稳定的战略合作关系，在创新平台建设、产业技术研发、科技成果转化、创新人才培养等方面加强合作交流。支持各市成立科技成果转化专家咨询委员会，积极对接高校院所科研成果，主动搜集挖掘合作项目，促进企业技术需求和高校院所科技成果精准对接合作。</w:t>
      </w:r>
    </w:p>
    <w:p w14:paraId="64FE3A48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6．引进高层次科技团队。每年审核选择一批携带具有自主知识产权的科技成果、在皖创办公司或与省内企业共同设立公司、开展科技成果转化活动的科技团队，在市（县）先行投入支持的基础上，省以债权投入或股权投资等方式分类给予支持。科技团队可自主选择申请债权投入或股权投资方式。省政府委托省高新技术产业投资公司作为出资人，按照相关法律法规和政策规定，与有关科技团队及其他投资主体共同签订债权投入或股权投资协议。</w:t>
      </w:r>
    </w:p>
    <w:p w14:paraId="080EC536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7．建立省科技成果信息系统。构建省级科技成果数据库和数据服务平台，加强与国家科技成果信息系统、省级科技金融综合服务平台等交互对接，在不泄露国家秘密和商业秘密前提下，向社会公布科技成果和相关知识产权信息，提供科技成果信息查询、筛选等公益服务。建立科技成果在线登记系统，畅通科技成果信息收集渠道。鼓励企业、高校院所通过系统发布符合产业转型升级方向的科技成果。</w:t>
      </w:r>
    </w:p>
    <w:p w14:paraId="39B04F0E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8．建设网上技术市场平台。支持安徽联合技术产权交易所、安徽省产权交易中心、安徽长江产权交易所等，以“互联网+”科技成果转移转化为核心，连接企业、高校院所、技术转移服务机构、投融资机构等，打造线上线下相结合的技术市场平台。支持各市和有关机构建立完善区域性、行业性技术市场，形成不同层级、不同领域技术交易有机衔接的新格局。</w:t>
      </w:r>
    </w:p>
    <w:p w14:paraId="3BD5ACE5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9．建立完善技术转移机构。支持企业、高校院所建设一批运营机制灵活、专业人才集聚、服务能力突出、具有较大影响力的技术转移机构，鼓励省外高校院所在我省设立专业化的技术转移机构，打造连接国内外技术、资本、人才等创新创业要素的技术转移网络。支持中国科学技术大学、中国科学院合肥技术创新工程院等建设示范性国家技术转移机构，推动省级技术转移机构规范化发展。开展技术转移机构绩效评价，择优给予适当经费补助。推动建设专业化技术经纪人队伍，加快培养科技成果转移转化领军人才。</w:t>
      </w:r>
    </w:p>
    <w:p w14:paraId="0F569ABF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三、着力完善创新创业成果路</w:t>
      </w:r>
      <w:proofErr w:type="gramStart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演展示</w:t>
      </w:r>
      <w:proofErr w:type="gramEnd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机制</w:t>
      </w:r>
    </w:p>
    <w:p w14:paraId="087B44CB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10．推进常态化路演展示。做精做优“江淮双创汇”活动品牌，通过政府搭台、</w:t>
      </w:r>
      <w:proofErr w:type="gramStart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创客唱戏</w:t>
      </w:r>
      <w:proofErr w:type="gramEnd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，大力发展众创、众包、众扶、</w:t>
      </w:r>
      <w:proofErr w:type="gramStart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众筹等</w:t>
      </w:r>
      <w:proofErr w:type="gramEnd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新兴创新创业模式，形成“天天有创客、周周有路演、月月双创汇”的生动局面。邀请行业知名专家、高新技术企业、知名投资机构</w:t>
      </w:r>
      <w:proofErr w:type="gramStart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参加路</w:t>
      </w:r>
      <w:proofErr w:type="gramEnd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演活动，加速科技成果与产业资源的精准对接。利用中国国际徽商大会，支持各市举办专业性的创新成果交易会，组织开展展览展示、科技论坛、项目路演、项目对接、成果交易等活动。</w:t>
      </w:r>
    </w:p>
    <w:p w14:paraId="7C0AC415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11．打造创新创业活动品牌。组织开展“创响中国”安徽创新创业大赛，选拔100个“双创之星”项目，分档奖励项目团队。举办中国（安徽赛区）创新创业大赛、全国机器人发明专利大赛、大学生创新创业大赛、青年创新创业大赛、“赢在江淮”创业大赛、工业设计大赛以及全国“双创”活动周活动，展示创新创业成果，搭建政策宣传、经验交流、文化传播的载体。</w:t>
      </w:r>
    </w:p>
    <w:p w14:paraId="44115D81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12．建设安徽创新馆。不断丰富提升安徽创新馆展示窗口、实用平台、先验模型等功能，集中展示与经济社会发展、人民生活改善密切相关的创新技术，以及国际前沿和国家、安徽最新的创新成果和先进技术。采取线上线下相结合的方式，建设远程路演平台，进行全球路演直播连线，打造国际化路演中心。通过举办权威论坛、发布权威创新奖项、创办权威创新杂志等方式，不断扩大安徽创新馆的知名度和影响力。</w:t>
      </w:r>
    </w:p>
    <w:p w14:paraId="693CEBB6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四、着力完善创新创业主体向往汇聚机制</w:t>
      </w:r>
    </w:p>
    <w:p w14:paraId="612B9AC1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13．建设开放式创新创业平台。按照“政府搭建平台、平台聚集资源、资源服务创业”的建设思路，深度打造安徽省创业服务云平台，通过购买服务方式委托第三方运营维护，集中发布各部门创新创业扶持政策，并联各地、各部门创新创业服务经办入口，提供政策咨询、培训报名、能力测评、项目推介、开业指导、孵化融资对接和在线交流等全方位创新创业服务。</w:t>
      </w:r>
    </w:p>
    <w:p w14:paraId="60DCBEB2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14．打造具有国际优势的产业服务环境。积极申建安徽自贸区，凸显科技创新鲜明特色。加快合肥、芜湖、马鞍山综合保税区建设。支持地方政府立足发展需要申建海关特殊监管区域，支持有条件的口岸申建进境指定口岸。加快建设国际贸易“单一窗口”，加强与长三角区域对接合作，实现通关信息平台互联互通、企业信用信息互认、监管执法信息共享。大力发展跨境电子商务，积极打造跨境电子商务集聚区和产业示范区。畅通金融和资本服务管道，全面构建服务创新成果转化全过程、企业生命全周期、产业形成全链条的金融和资本创新体系。</w:t>
      </w:r>
    </w:p>
    <w:p w14:paraId="0F8C91AD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15．打造国际品质的生活服务环境。加快建设国际学校、国际医院和国际社区，实施城市外语标识改造，提升国际化水平。支持各地建设人才公寓，鼓励对新引进的归国留学人员、高技能人才，发放租房和生活补贴，破解人才阶段性住房难题。</w:t>
      </w:r>
    </w:p>
    <w:p w14:paraId="1EBD599D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16．打造遵循国际惯例的政务服务环境。放宽外籍人才申请永久居留条件，扩大签证或居留许可申请范围。大力推进注册登记便利化，营造良好准入环境。进一步完善大项目落地“直通车”式的跟踪服务机制，形成人性化、高效化的营商制度环境。深化知识产权综合管理改革试点，实施严格的知识产权保护制度。清理并废除妨碍创新创业的制度和政策，破除创新创业壁垒和藩篱，营造良好创新创业环境。</w:t>
      </w:r>
    </w:p>
    <w:p w14:paraId="6123A59D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17．建设环巢湖科技创新走廊。优化生产、生活、生态“三生空间”，面向未来优先布局前沿科学装置，建设一批开放式创新平台和创业载体，吸引集聚一</w:t>
      </w: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批国内外高层次创新创业人才，形成以信息经济为引领、高端服务业为主导、智能制造业为支撑</w:t>
      </w:r>
      <w:proofErr w:type="gramStart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的科创走廊</w:t>
      </w:r>
      <w:proofErr w:type="gramEnd"/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产业新体系，打造全球知名的创新共同体、全国重要的科技创新策源地和全省创新发展的新引擎。</w:t>
      </w:r>
    </w:p>
    <w:p w14:paraId="2F95601D" w14:textId="77777777" w:rsidR="00463D86" w:rsidRPr="00463D86" w:rsidRDefault="00463D86" w:rsidP="00463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3D8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本实施意见由省发展改革委负责解释。</w:t>
      </w:r>
    </w:p>
    <w:p w14:paraId="6F8650BD" w14:textId="3A069AFC" w:rsidR="00EF1594" w:rsidRPr="00463D86" w:rsidRDefault="00EF1594" w:rsidP="00463D86"/>
    <w:sectPr w:rsidR="00EF1594" w:rsidRPr="0046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3D"/>
    <w:rsid w:val="00463D86"/>
    <w:rsid w:val="00D4053D"/>
    <w:rsid w:val="00E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431BF-7ECE-4D3D-AE59-2902B984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1732541453@qq.com</dc:creator>
  <cp:keywords/>
  <dc:description/>
  <cp:lastModifiedBy>1732541453@qq.com</cp:lastModifiedBy>
  <cp:revision>2</cp:revision>
  <dcterms:created xsi:type="dcterms:W3CDTF">2019-04-28T11:32:00Z</dcterms:created>
  <dcterms:modified xsi:type="dcterms:W3CDTF">2019-04-28T11:34:00Z</dcterms:modified>
</cp:coreProperties>
</file>