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margin" w:tblpX="250" w:tblpY="720"/>
        <w:tblW w:w="0" w:type="auto"/>
        <w:tblLook w:val="04A0" w:firstRow="1" w:lastRow="0" w:firstColumn="1" w:lastColumn="0" w:noHBand="0" w:noVBand="1"/>
      </w:tblPr>
      <w:tblGrid>
        <w:gridCol w:w="1526"/>
        <w:gridCol w:w="3060"/>
        <w:gridCol w:w="375"/>
        <w:gridCol w:w="1276"/>
        <w:gridCol w:w="44"/>
        <w:gridCol w:w="1799"/>
      </w:tblGrid>
      <w:tr w:rsidR="00F2648B" w:rsidTr="00410CF9">
        <w:tc>
          <w:tcPr>
            <w:tcW w:w="1526" w:type="dxa"/>
            <w:vAlign w:val="center"/>
          </w:tcPr>
          <w:p w:rsidR="00F2648B" w:rsidRDefault="00F2648B" w:rsidP="000A17DC">
            <w:pPr>
              <w:spacing w:line="276" w:lineRule="auto"/>
              <w:jc w:val="center"/>
            </w:pPr>
            <w:r>
              <w:rPr>
                <w:rFonts w:hint="eastAsia"/>
              </w:rPr>
              <w:t>技术难题和需求项目名称</w:t>
            </w:r>
          </w:p>
        </w:tc>
        <w:tc>
          <w:tcPr>
            <w:tcW w:w="6554" w:type="dxa"/>
            <w:gridSpan w:val="5"/>
            <w:vAlign w:val="center"/>
          </w:tcPr>
          <w:p w:rsidR="00F2648B" w:rsidRDefault="00522F46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薄板消除焊接应力</w:t>
            </w:r>
          </w:p>
        </w:tc>
      </w:tr>
      <w:tr w:rsidR="00F2648B" w:rsidTr="00410CF9"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3435" w:type="dxa"/>
            <w:gridSpan w:val="2"/>
            <w:tcBorders>
              <w:right w:val="single" w:sz="4" w:space="0" w:color="auto"/>
            </w:tcBorders>
            <w:vAlign w:val="center"/>
          </w:tcPr>
          <w:p w:rsidR="00F2648B" w:rsidRDefault="00410CF9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安徽盛世高科轨道装备有限公司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所在市县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</w:tr>
      <w:tr w:rsidR="00F2648B" w:rsidTr="00410CF9"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35" w:type="dxa"/>
            <w:gridSpan w:val="2"/>
            <w:tcBorders>
              <w:right w:val="single" w:sz="4" w:space="0" w:color="auto"/>
            </w:tcBorders>
            <w:vAlign w:val="center"/>
          </w:tcPr>
          <w:p w:rsidR="00F2648B" w:rsidRDefault="00410CF9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来安县汊河经济</w:t>
            </w:r>
            <w:proofErr w:type="gramStart"/>
            <w:r>
              <w:rPr>
                <w:rFonts w:hint="eastAsia"/>
              </w:rPr>
              <w:t>开发区宁浦路</w:t>
            </w:r>
            <w:proofErr w:type="gramEnd"/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</w:tr>
      <w:tr w:rsidR="00F2648B" w:rsidTr="00410CF9"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传真</w:t>
            </w:r>
          </w:p>
        </w:tc>
        <w:tc>
          <w:tcPr>
            <w:tcW w:w="3435" w:type="dxa"/>
            <w:gridSpan w:val="2"/>
            <w:tcBorders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联系人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</w:tr>
      <w:tr w:rsidR="00F2648B" w:rsidTr="00410CF9"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435" w:type="dxa"/>
            <w:gridSpan w:val="2"/>
            <w:tcBorders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</w:tr>
      <w:tr w:rsidR="00F2648B" w:rsidTr="00410CF9"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网址</w:t>
            </w:r>
          </w:p>
        </w:tc>
        <w:tc>
          <w:tcPr>
            <w:tcW w:w="3435" w:type="dxa"/>
            <w:gridSpan w:val="2"/>
            <w:tcBorders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</w:tr>
      <w:tr w:rsidR="00F2648B" w:rsidTr="00410CF9">
        <w:trPr>
          <w:trHeight w:val="976"/>
        </w:trPr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项目所属行业</w:t>
            </w:r>
          </w:p>
        </w:tc>
        <w:tc>
          <w:tcPr>
            <w:tcW w:w="6554" w:type="dxa"/>
            <w:gridSpan w:val="5"/>
          </w:tcPr>
          <w:p w:rsidR="00F2648B" w:rsidRDefault="00522F46" w:rsidP="000A17DC">
            <w:pPr>
              <w:spacing w:line="360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■</w:t>
            </w:r>
            <w:r w:rsidR="00F2648B">
              <w:rPr>
                <w:rFonts w:asciiTheme="minorEastAsia" w:hAnsiTheme="minorEastAsia" w:hint="eastAsia"/>
              </w:rPr>
              <w:t>装备制造 □汽车 □化工 □冶金 □轻工 □纺织 □建材 □煤炭</w:t>
            </w:r>
          </w:p>
          <w:p w:rsidR="00F2648B" w:rsidRDefault="00F2648B" w:rsidP="00410CF9">
            <w:pPr>
              <w:spacing w:line="276" w:lineRule="auto"/>
              <w:jc w:val="left"/>
            </w:pPr>
            <w:r>
              <w:rPr>
                <w:rFonts w:asciiTheme="minorEastAsia" w:hAnsiTheme="minorEastAsia" w:hint="eastAsia"/>
              </w:rPr>
              <w:t>□医药 □电子信息 □新材料 □新能源 □节能环保 □其他</w:t>
            </w:r>
          </w:p>
        </w:tc>
      </w:tr>
      <w:tr w:rsidR="00F2648B" w:rsidTr="00C80664">
        <w:trPr>
          <w:trHeight w:val="1969"/>
        </w:trPr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技术难题和需求的内容</w:t>
            </w:r>
          </w:p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字左右）</w:t>
            </w:r>
          </w:p>
        </w:tc>
        <w:tc>
          <w:tcPr>
            <w:tcW w:w="6554" w:type="dxa"/>
            <w:gridSpan w:val="5"/>
            <w:vAlign w:val="center"/>
          </w:tcPr>
          <w:p w:rsidR="00F2648B" w:rsidRDefault="00522F46" w:rsidP="00522F46">
            <w:pPr>
              <w:spacing w:line="276" w:lineRule="auto"/>
              <w:jc w:val="left"/>
            </w:pPr>
            <w:r>
              <w:rPr>
                <w:rFonts w:hint="eastAsia"/>
              </w:rPr>
              <w:t>薄板焊接后会产生变形，内部会产生应力。在调形时，若应力较大，会出现应力造成的板材来回忽闪的问题，冷</w:t>
            </w:r>
            <w:proofErr w:type="gramStart"/>
            <w:r>
              <w:rPr>
                <w:rFonts w:hint="eastAsia"/>
              </w:rPr>
              <w:t>调无法</w:t>
            </w:r>
            <w:proofErr w:type="gramEnd"/>
            <w:r w:rsidR="00EC08DD">
              <w:rPr>
                <w:rFonts w:hint="eastAsia"/>
              </w:rPr>
              <w:t>保证板材平面度</w:t>
            </w:r>
            <w:r>
              <w:rPr>
                <w:rFonts w:hint="eastAsia"/>
              </w:rPr>
              <w:t>，只能在消除应力后再调形。应力位置很难判断</w:t>
            </w:r>
            <w:r w:rsidR="00EC08DD">
              <w:rPr>
                <w:rFonts w:hint="eastAsia"/>
              </w:rPr>
              <w:t>，目前采用两种发式去除应力，第一种为效应力退火，但工件较大时此方法很难进行，且成本很高；第二种加热浇水冷却去除应力，此种方法需要定制尺寸的工装才能进行，效率较低。</w:t>
            </w:r>
          </w:p>
        </w:tc>
      </w:tr>
      <w:tr w:rsidR="00F2648B" w:rsidTr="00410CF9">
        <w:trPr>
          <w:trHeight w:val="1416"/>
        </w:trPr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预期达到的目标和技术指标</w:t>
            </w:r>
          </w:p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字以上）</w:t>
            </w:r>
          </w:p>
        </w:tc>
        <w:tc>
          <w:tcPr>
            <w:tcW w:w="6554" w:type="dxa"/>
            <w:gridSpan w:val="5"/>
            <w:vAlign w:val="center"/>
          </w:tcPr>
          <w:p w:rsidR="00F2648B" w:rsidRDefault="00EC08DD" w:rsidP="00C80664">
            <w:pPr>
              <w:spacing w:line="360" w:lineRule="auto"/>
              <w:jc w:val="left"/>
            </w:pPr>
            <w:r>
              <w:rPr>
                <w:rFonts w:hint="eastAsia"/>
              </w:rPr>
              <w:t>能够操作简单且高效的去除焊接应力，保证板材调平后无来回忽闪现象。</w:t>
            </w:r>
          </w:p>
        </w:tc>
      </w:tr>
      <w:tr w:rsidR="00F2648B" w:rsidTr="000A17DC">
        <w:tc>
          <w:tcPr>
            <w:tcW w:w="1526" w:type="dxa"/>
            <w:vAlign w:val="center"/>
          </w:tcPr>
          <w:p w:rsidR="00F2648B" w:rsidRDefault="000A17DC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合作方式</w:t>
            </w:r>
          </w:p>
        </w:tc>
        <w:tc>
          <w:tcPr>
            <w:tcW w:w="6554" w:type="dxa"/>
            <w:gridSpan w:val="5"/>
          </w:tcPr>
          <w:p w:rsidR="00F2648B" w:rsidRDefault="000A17DC" w:rsidP="000A17DC">
            <w:pPr>
              <w:spacing w:line="360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□合作开发 □技术转让 </w:t>
            </w:r>
            <w:r w:rsidR="00EC08DD">
              <w:rPr>
                <w:rFonts w:asciiTheme="minorEastAsia" w:hAnsiTheme="minorEastAsia" w:hint="eastAsia"/>
              </w:rPr>
              <w:t>■</w:t>
            </w:r>
            <w:r>
              <w:rPr>
                <w:rFonts w:asciiTheme="minorEastAsia" w:hAnsiTheme="minorEastAsia" w:hint="eastAsia"/>
              </w:rPr>
              <w:t>技术服务 □技术入股 □共建研发机构</w:t>
            </w:r>
          </w:p>
          <w:p w:rsidR="000A17DC" w:rsidRDefault="000A17DC" w:rsidP="000A17DC">
            <w:pPr>
              <w:spacing w:line="360" w:lineRule="auto"/>
              <w:jc w:val="left"/>
            </w:pPr>
            <w:r>
              <w:rPr>
                <w:rFonts w:asciiTheme="minorEastAsia" w:hAnsiTheme="minorEastAsia" w:hint="eastAsia"/>
              </w:rPr>
              <w:t>□其他</w:t>
            </w:r>
          </w:p>
        </w:tc>
      </w:tr>
      <w:tr w:rsidR="000A17DC" w:rsidTr="00410CF9">
        <w:trPr>
          <w:trHeight w:val="2949"/>
        </w:trPr>
        <w:tc>
          <w:tcPr>
            <w:tcW w:w="1526" w:type="dxa"/>
            <w:vAlign w:val="center"/>
          </w:tcPr>
          <w:p w:rsidR="000A17DC" w:rsidRDefault="000A17DC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企业简介及现有工作基础</w:t>
            </w:r>
          </w:p>
          <w:p w:rsidR="000A17DC" w:rsidRDefault="000A17DC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字左右）</w:t>
            </w:r>
          </w:p>
        </w:tc>
        <w:tc>
          <w:tcPr>
            <w:tcW w:w="6554" w:type="dxa"/>
            <w:gridSpan w:val="5"/>
            <w:vAlign w:val="center"/>
          </w:tcPr>
          <w:p w:rsidR="000A17DC" w:rsidRDefault="00C80664" w:rsidP="0010490C">
            <w:pPr>
              <w:spacing w:line="276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公司</w:t>
            </w:r>
            <w:r w:rsidR="00EC08DD">
              <w:rPr>
                <w:rFonts w:asciiTheme="minorEastAsia" w:hAnsiTheme="minorEastAsia" w:hint="eastAsia"/>
              </w:rPr>
              <w:t>生产机箱等焊接产品，品种多，材质不一，含盖碳钢、不锈钢和铝合金。目前碳钢和不锈钢采用</w:t>
            </w:r>
            <w:r w:rsidR="003A14C2">
              <w:rPr>
                <w:rFonts w:asciiTheme="minorEastAsia" w:hAnsiTheme="minorEastAsia" w:hint="eastAsia"/>
              </w:rPr>
              <w:t>工装加紧火焰多点加热后浇水冷却去除焊接应力。铝合金箱体采用退</w:t>
            </w:r>
            <w:r w:rsidR="006226FF">
              <w:rPr>
                <w:rFonts w:asciiTheme="minorEastAsia" w:hAnsiTheme="minorEastAsia" w:hint="eastAsia"/>
              </w:rPr>
              <w:t>火</w:t>
            </w:r>
            <w:r w:rsidR="003A14C2">
              <w:rPr>
                <w:rFonts w:asciiTheme="minorEastAsia" w:hAnsiTheme="minorEastAsia" w:hint="eastAsia"/>
              </w:rPr>
              <w:t>方式消除应力。但此两种方法效率均不高，且</w:t>
            </w:r>
            <w:r w:rsidR="0010490C">
              <w:rPr>
                <w:rFonts w:asciiTheme="minorEastAsia" w:hAnsiTheme="minorEastAsia" w:hint="eastAsia"/>
              </w:rPr>
              <w:t>都在一定</w:t>
            </w:r>
            <w:r w:rsidR="003A14C2">
              <w:rPr>
                <w:rFonts w:asciiTheme="minorEastAsia" w:hAnsiTheme="minorEastAsia" w:hint="eastAsia"/>
              </w:rPr>
              <w:t>程度</w:t>
            </w:r>
            <w:r w:rsidR="0010490C">
              <w:rPr>
                <w:rFonts w:asciiTheme="minorEastAsia" w:hAnsiTheme="minorEastAsia" w:hint="eastAsia"/>
              </w:rPr>
              <w:t>上增加生产</w:t>
            </w:r>
            <w:r w:rsidR="003A14C2">
              <w:rPr>
                <w:rFonts w:asciiTheme="minorEastAsia" w:hAnsiTheme="minorEastAsia" w:hint="eastAsia"/>
              </w:rPr>
              <w:t>成本。</w:t>
            </w:r>
          </w:p>
        </w:tc>
      </w:tr>
      <w:tr w:rsidR="000A17DC" w:rsidTr="00C80664">
        <w:trPr>
          <w:trHeight w:val="627"/>
        </w:trPr>
        <w:tc>
          <w:tcPr>
            <w:tcW w:w="1526" w:type="dxa"/>
            <w:vAlign w:val="center"/>
          </w:tcPr>
          <w:p w:rsidR="000A17DC" w:rsidRDefault="000A17DC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其他要求</w:t>
            </w:r>
          </w:p>
        </w:tc>
        <w:tc>
          <w:tcPr>
            <w:tcW w:w="6554" w:type="dxa"/>
            <w:gridSpan w:val="5"/>
          </w:tcPr>
          <w:p w:rsidR="000A17DC" w:rsidRDefault="000A17DC" w:rsidP="000A17DC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</w:tr>
      <w:tr w:rsidR="000A17DC" w:rsidTr="00C80664">
        <w:trPr>
          <w:trHeight w:val="847"/>
        </w:trPr>
        <w:tc>
          <w:tcPr>
            <w:tcW w:w="1526" w:type="dxa"/>
            <w:vAlign w:val="center"/>
          </w:tcPr>
          <w:p w:rsidR="000A17DC" w:rsidRDefault="000A17DC" w:rsidP="00410CF9">
            <w:pPr>
              <w:spacing w:line="276" w:lineRule="auto"/>
              <w:jc w:val="center"/>
            </w:pPr>
            <w:r>
              <w:rPr>
                <w:rFonts w:hint="eastAsia"/>
              </w:rPr>
              <w:t>技术需求对接状态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0A17DC" w:rsidRDefault="003A14C2" w:rsidP="00410CF9">
            <w:pPr>
              <w:spacing w:line="276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■</w:t>
            </w:r>
            <w:r w:rsidR="000A17DC">
              <w:rPr>
                <w:rFonts w:asciiTheme="minorEastAsia" w:hAnsiTheme="minorEastAsia" w:hint="eastAsia"/>
              </w:rPr>
              <w:t>未对接      □正在对接</w:t>
            </w:r>
          </w:p>
        </w:tc>
        <w:tc>
          <w:tcPr>
            <w:tcW w:w="16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7DC" w:rsidRDefault="000A17DC" w:rsidP="00410CF9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拟提供合作资金</w:t>
            </w:r>
          </w:p>
          <w:p w:rsidR="000A17DC" w:rsidRDefault="000A17DC" w:rsidP="00410CF9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（万元）</w:t>
            </w:r>
          </w:p>
        </w:tc>
        <w:tc>
          <w:tcPr>
            <w:tcW w:w="1799" w:type="dxa"/>
            <w:tcBorders>
              <w:left w:val="single" w:sz="4" w:space="0" w:color="auto"/>
            </w:tcBorders>
          </w:tcPr>
          <w:p w:rsidR="000A17DC" w:rsidRDefault="000A17DC" w:rsidP="000A17DC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</w:tr>
    </w:tbl>
    <w:p w:rsidR="00124561" w:rsidRDefault="00F2648B" w:rsidP="00F2648B">
      <w:pPr>
        <w:jc w:val="center"/>
        <w:rPr>
          <w:sz w:val="36"/>
          <w:szCs w:val="36"/>
        </w:rPr>
      </w:pPr>
      <w:r w:rsidRPr="00F2648B">
        <w:rPr>
          <w:sz w:val="36"/>
          <w:szCs w:val="36"/>
        </w:rPr>
        <w:t>2019</w:t>
      </w:r>
      <w:r w:rsidRPr="00F2648B">
        <w:rPr>
          <w:rFonts w:hint="eastAsia"/>
          <w:sz w:val="36"/>
          <w:szCs w:val="36"/>
        </w:rPr>
        <w:t>年安徽省企业技术难题和需求项目登记表</w:t>
      </w:r>
    </w:p>
    <w:p w:rsidR="000A17DC" w:rsidRPr="00F2648B" w:rsidRDefault="000A17DC" w:rsidP="000A17DC">
      <w:pPr>
        <w:spacing w:line="14" w:lineRule="exact"/>
        <w:jc w:val="center"/>
        <w:rPr>
          <w:sz w:val="36"/>
          <w:szCs w:val="36"/>
        </w:rPr>
      </w:pPr>
      <w:bookmarkStart w:id="0" w:name="_GoBack"/>
      <w:bookmarkEnd w:id="0"/>
    </w:p>
    <w:sectPr w:rsidR="000A17DC" w:rsidRPr="00F2648B" w:rsidSect="001245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B14" w:rsidRDefault="00286B14" w:rsidP="00410CF9">
      <w:r>
        <w:separator/>
      </w:r>
    </w:p>
  </w:endnote>
  <w:endnote w:type="continuationSeparator" w:id="0">
    <w:p w:rsidR="00286B14" w:rsidRDefault="00286B14" w:rsidP="0041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B14" w:rsidRDefault="00286B14" w:rsidP="00410CF9">
      <w:r>
        <w:separator/>
      </w:r>
    </w:p>
  </w:footnote>
  <w:footnote w:type="continuationSeparator" w:id="0">
    <w:p w:rsidR="00286B14" w:rsidRDefault="00286B14" w:rsidP="00410C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48B"/>
    <w:rsid w:val="000A17DC"/>
    <w:rsid w:val="0010490C"/>
    <w:rsid w:val="00124561"/>
    <w:rsid w:val="00286B14"/>
    <w:rsid w:val="003A14C2"/>
    <w:rsid w:val="003C2EA8"/>
    <w:rsid w:val="00403809"/>
    <w:rsid w:val="00410CF9"/>
    <w:rsid w:val="00522F46"/>
    <w:rsid w:val="006226FF"/>
    <w:rsid w:val="006725C8"/>
    <w:rsid w:val="008875A6"/>
    <w:rsid w:val="00906298"/>
    <w:rsid w:val="00C80664"/>
    <w:rsid w:val="00DD5C03"/>
    <w:rsid w:val="00EC08DD"/>
    <w:rsid w:val="00F2648B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F32B3"/>
  <w15:docId w15:val="{4FBE1BC5-4A98-4BB2-8F97-D0B97551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45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48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10C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0CF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0C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0C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98</Words>
  <Characters>565</Characters>
  <Application>Microsoft Office Word</Application>
  <DocSecurity>0</DocSecurity>
  <Lines>4</Lines>
  <Paragraphs>1</Paragraphs>
  <ScaleCrop>false</ScaleCrop>
  <Company>MicroWin10.com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090802</dc:creator>
  <cp:lastModifiedBy>Feng Xiang</cp:lastModifiedBy>
  <cp:revision>27</cp:revision>
  <dcterms:created xsi:type="dcterms:W3CDTF">2019-02-13T07:29:00Z</dcterms:created>
  <dcterms:modified xsi:type="dcterms:W3CDTF">2019-02-18T09:08:00Z</dcterms:modified>
</cp:coreProperties>
</file>